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88" w:rsidRDefault="00675EC7" w:rsidP="00675EC7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2522131" cy="2941026"/>
            <wp:effectExtent l="19050" t="0" r="0" b="0"/>
            <wp:docPr id="1" name="Picture 1" descr="Imagini pentru visarion sarai ref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visarion sarai refer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23" cy="29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7" w:rsidRDefault="00675EC7" w:rsidP="00675E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Sfântul Cuvios Visarion Sarai</w:t>
      </w:r>
    </w:p>
    <w:p w:rsidR="00675EC7" w:rsidRDefault="00675EC7" w:rsidP="00BD541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57963" w:rsidRDefault="00675EC7" w:rsidP="00BD541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46614">
        <w:rPr>
          <w:color w:val="000000" w:themeColor="text1"/>
          <w:sz w:val="28"/>
          <w:szCs w:val="28"/>
        </w:rPr>
        <w:t xml:space="preserve">Sfântul Cuvios Visarion </w:t>
      </w:r>
      <w:r w:rsidRPr="00B46614">
        <w:rPr>
          <w:color w:val="000000" w:themeColor="text1"/>
          <w:sz w:val="28"/>
          <w:szCs w:val="28"/>
        </w:rPr>
        <w:tab/>
        <w:t>Sarai a fost o personalitate importantă pentru cultura românească și identitatea românilor în Transilvania.</w:t>
      </w:r>
      <w:r w:rsidR="00B46614" w:rsidRPr="00B46614">
        <w:rPr>
          <w:color w:val="000000" w:themeColor="text1"/>
          <w:sz w:val="28"/>
          <w:szCs w:val="28"/>
        </w:rPr>
        <w:t xml:space="preserve"> S-a născut în anul 1714 în satul Majdan din </w:t>
      </w:r>
      <w:hyperlink r:id="rId7" w:tooltip="Bosnia" w:history="1">
        <w:r w:rsidR="00B46614" w:rsidRPr="00B46614">
          <w:rPr>
            <w:rStyle w:val="Hyperlink"/>
            <w:color w:val="000000" w:themeColor="text1"/>
            <w:sz w:val="28"/>
            <w:szCs w:val="28"/>
          </w:rPr>
          <w:t>Bosnia</w:t>
        </w:r>
      </w:hyperlink>
      <w:r w:rsidR="00B46614" w:rsidRPr="00B46614">
        <w:rPr>
          <w:color w:val="000000" w:themeColor="text1"/>
          <w:sz w:val="28"/>
          <w:szCs w:val="28"/>
        </w:rPr>
        <w:t>, fiind botezat cu numele de Nicolae. Părinții săi se numeau Maxim și Maria</w:t>
      </w:r>
      <w:r w:rsidR="00BD5413">
        <w:rPr>
          <w:color w:val="000000" w:themeColor="text1"/>
          <w:sz w:val="28"/>
          <w:szCs w:val="28"/>
        </w:rPr>
        <w:t>.</w:t>
      </w:r>
    </w:p>
    <w:p w:rsidR="00057963" w:rsidRDefault="00B46614" w:rsidP="00BD541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  <w:vertAlign w:val="superscript"/>
        </w:rPr>
      </w:pPr>
      <w:r w:rsidRPr="00B46614">
        <w:rPr>
          <w:color w:val="000000" w:themeColor="text1"/>
          <w:sz w:val="28"/>
          <w:szCs w:val="28"/>
        </w:rPr>
        <w:t>La vârsta de 18 ani a plecat în Țara Sfântă și a intrat în Mănăstirea Sfântul Sava de lângă </w:t>
      </w:r>
      <w:hyperlink r:id="rId8" w:tooltip="Ierusalim" w:history="1">
        <w:r w:rsidRPr="00B46614">
          <w:rPr>
            <w:rStyle w:val="Hyperlink"/>
            <w:color w:val="000000" w:themeColor="text1"/>
            <w:sz w:val="28"/>
            <w:szCs w:val="28"/>
          </w:rPr>
          <w:t>Ierusalim</w:t>
        </w:r>
      </w:hyperlink>
      <w:r w:rsidRPr="00B46614">
        <w:rPr>
          <w:color w:val="000000" w:themeColor="text1"/>
          <w:sz w:val="28"/>
          <w:szCs w:val="28"/>
        </w:rPr>
        <w:t>. Acolo a fost călugărit de către patriarhul Ierusalimului în anul 1738, primind cu această ocazie numele monahal de Visarion.</w:t>
      </w:r>
      <w:r w:rsidR="00057963">
        <w:rPr>
          <w:color w:val="000000" w:themeColor="text1"/>
          <w:sz w:val="28"/>
          <w:szCs w:val="28"/>
          <w:vertAlign w:val="superscript"/>
        </w:rPr>
        <w:t>.</w:t>
      </w:r>
    </w:p>
    <w:p w:rsidR="00BD5413" w:rsidRDefault="00B46614" w:rsidP="00BD541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46614">
        <w:rPr>
          <w:color w:val="000000" w:themeColor="text1"/>
          <w:sz w:val="28"/>
          <w:szCs w:val="28"/>
        </w:rPr>
        <w:t>Întors din Țara Sfântă, a trecut o vreme pe la mănăstirile din </w:t>
      </w:r>
      <w:hyperlink r:id="rId9" w:tooltip="Muntele Athos" w:history="1">
        <w:r w:rsidRPr="00B46614">
          <w:rPr>
            <w:rStyle w:val="Hyperlink"/>
            <w:color w:val="000000" w:themeColor="text1"/>
            <w:sz w:val="28"/>
            <w:szCs w:val="28"/>
          </w:rPr>
          <w:t>Muntele Athos</w:t>
        </w:r>
      </w:hyperlink>
      <w:r w:rsidRPr="00B46614">
        <w:rPr>
          <w:color w:val="000000" w:themeColor="text1"/>
          <w:sz w:val="28"/>
          <w:szCs w:val="28"/>
        </w:rPr>
        <w:t> și s-a stabilit apoi la mănăstirea Pakra din </w:t>
      </w:r>
      <w:hyperlink r:id="rId10" w:tooltip="Slavonia" w:history="1">
        <w:r w:rsidRPr="00B46614">
          <w:rPr>
            <w:rStyle w:val="Hyperlink"/>
            <w:color w:val="000000" w:themeColor="text1"/>
            <w:sz w:val="28"/>
            <w:szCs w:val="28"/>
          </w:rPr>
          <w:t>Slavonia</w:t>
        </w:r>
      </w:hyperlink>
      <w:r w:rsidRPr="00B46614">
        <w:rPr>
          <w:color w:val="000000" w:themeColor="text1"/>
          <w:sz w:val="28"/>
          <w:szCs w:val="28"/>
        </w:rPr>
        <w:t>. Acolo a slujit timp de aproape șapte ani ca ierodiacon și ca ieromonah. A trăit câțiva ani într-o peșteră ca sihastru.</w:t>
      </w:r>
      <w:r w:rsidR="00057963">
        <w:rPr>
          <w:color w:val="000000" w:themeColor="text1"/>
          <w:sz w:val="28"/>
          <w:szCs w:val="28"/>
        </w:rPr>
        <w:t xml:space="preserve"> </w:t>
      </w:r>
      <w:r w:rsidRPr="00B46614">
        <w:rPr>
          <w:color w:val="000000" w:themeColor="text1"/>
          <w:sz w:val="28"/>
          <w:szCs w:val="28"/>
        </w:rPr>
        <w:t>Nu a avut studii.</w:t>
      </w:r>
    </w:p>
    <w:p w:rsidR="00BD5413" w:rsidRDefault="00BD5413" w:rsidP="00BD541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  <w:vertAlign w:val="superscript"/>
        </w:rPr>
      </w:pPr>
      <w:r w:rsidRPr="00BD5413">
        <w:rPr>
          <w:color w:val="000000" w:themeColor="text1"/>
          <w:sz w:val="28"/>
          <w:szCs w:val="28"/>
        </w:rPr>
        <w:t>Patriarhul Arsen</w:t>
      </w:r>
      <w:r>
        <w:rPr>
          <w:color w:val="000000" w:themeColor="text1"/>
          <w:sz w:val="28"/>
          <w:szCs w:val="28"/>
        </w:rPr>
        <w:t>ie al IV-lea</w:t>
      </w:r>
      <w:r w:rsidRPr="00BD5413">
        <w:rPr>
          <w:color w:val="000000" w:themeColor="text1"/>
          <w:sz w:val="28"/>
          <w:szCs w:val="28"/>
        </w:rPr>
        <w:t>, refugiat el însuși pe teritoriul controlat de </w:t>
      </w:r>
      <w:hyperlink r:id="rId11" w:tooltip="Imperiul Habsburgic" w:history="1">
        <w:r w:rsidRPr="00BD5413">
          <w:rPr>
            <w:rStyle w:val="Hyperlink"/>
            <w:color w:val="000000" w:themeColor="text1"/>
            <w:sz w:val="28"/>
            <w:szCs w:val="28"/>
          </w:rPr>
          <w:t>Imperiul Habsburgic</w:t>
        </w:r>
      </w:hyperlink>
      <w:r w:rsidRPr="00BD5413">
        <w:rPr>
          <w:color w:val="000000" w:themeColor="text1"/>
          <w:sz w:val="28"/>
          <w:szCs w:val="28"/>
        </w:rPr>
        <w:t> în timpul împăratului </w:t>
      </w:r>
      <w:hyperlink r:id="rId12" w:tooltip="Leopold I al Sfântului Imperiu Roman" w:history="1">
        <w:r w:rsidRPr="00BD5413">
          <w:rPr>
            <w:rStyle w:val="Hyperlink"/>
            <w:color w:val="000000" w:themeColor="text1"/>
            <w:sz w:val="28"/>
            <w:szCs w:val="28"/>
          </w:rPr>
          <w:t>Leopold I</w:t>
        </w:r>
      </w:hyperlink>
      <w:r w:rsidRPr="00BD5413">
        <w:rPr>
          <w:color w:val="000000" w:themeColor="text1"/>
          <w:sz w:val="28"/>
          <w:szCs w:val="28"/>
        </w:rPr>
        <w:t>, recunoscut ca patriarh al sârbilor (1725-1737) și mitropolit de </w:t>
      </w:r>
      <w:hyperlink r:id="rId13" w:tooltip="Carloviț" w:history="1">
        <w:r w:rsidRPr="00BD5413">
          <w:rPr>
            <w:rStyle w:val="Hyperlink"/>
            <w:color w:val="000000" w:themeColor="text1"/>
            <w:sz w:val="28"/>
            <w:szCs w:val="28"/>
          </w:rPr>
          <w:t>Carloviț</w:t>
        </w:r>
      </w:hyperlink>
      <w:r w:rsidRPr="00BD5413">
        <w:rPr>
          <w:color w:val="000000" w:themeColor="text1"/>
          <w:sz w:val="28"/>
          <w:szCs w:val="28"/>
        </w:rPr>
        <w:t> (1737-1748), l-a trimis în ianuarie 1744 pe Visarion Sarai în </w:t>
      </w:r>
      <w:hyperlink r:id="rId14" w:tooltip="Banat" w:history="1">
        <w:r w:rsidRPr="00BD5413">
          <w:rPr>
            <w:rStyle w:val="Hyperlink"/>
            <w:color w:val="000000" w:themeColor="text1"/>
            <w:sz w:val="28"/>
            <w:szCs w:val="28"/>
          </w:rPr>
          <w:t>Banat</w:t>
        </w:r>
      </w:hyperlink>
      <w:r w:rsidRPr="00BD5413">
        <w:rPr>
          <w:color w:val="000000" w:themeColor="text1"/>
          <w:sz w:val="28"/>
          <w:szCs w:val="28"/>
        </w:rPr>
        <w:t> și </w:t>
      </w:r>
      <w:hyperlink r:id="rId15" w:tooltip="Transilvania" w:history="1">
        <w:r w:rsidRPr="00BD5413">
          <w:rPr>
            <w:rStyle w:val="Hyperlink"/>
            <w:color w:val="000000" w:themeColor="text1"/>
            <w:sz w:val="28"/>
            <w:szCs w:val="28"/>
          </w:rPr>
          <w:t>Transilvania</w:t>
        </w:r>
      </w:hyperlink>
      <w:r w:rsidRPr="00BD5413">
        <w:rPr>
          <w:color w:val="000000" w:themeColor="text1"/>
          <w:sz w:val="28"/>
          <w:szCs w:val="28"/>
        </w:rPr>
        <w:t xml:space="preserve"> pentru a-i scoate pe români de sub </w:t>
      </w:r>
      <w:r w:rsidRPr="00BD5413">
        <w:rPr>
          <w:color w:val="000000" w:themeColor="text1"/>
          <w:sz w:val="28"/>
          <w:szCs w:val="28"/>
        </w:rPr>
        <w:lastRenderedPageBreak/>
        <w:t>jurisdicția </w:t>
      </w:r>
      <w:hyperlink r:id="rId16" w:tooltip="Biserica Română Unită cu Roma, Greco-Catolică" w:history="1">
        <w:r w:rsidRPr="00BD5413">
          <w:rPr>
            <w:rStyle w:val="Hyperlink"/>
            <w:color w:val="000000" w:themeColor="text1"/>
            <w:sz w:val="28"/>
            <w:szCs w:val="28"/>
          </w:rPr>
          <w:t>Bisericii Române Unite cu Roma</w:t>
        </w:r>
      </w:hyperlink>
      <w:r w:rsidRPr="00BD5413">
        <w:rPr>
          <w:color w:val="000000" w:themeColor="text1"/>
          <w:sz w:val="28"/>
          <w:szCs w:val="28"/>
        </w:rPr>
        <w:t> și a-i pune sub juridicția ierarhiei ortodoxe sârbești.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BD5413" w:rsidRDefault="00BD5413" w:rsidP="00BD541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5413">
        <w:rPr>
          <w:color w:val="000000" w:themeColor="text1"/>
          <w:sz w:val="28"/>
          <w:szCs w:val="28"/>
        </w:rPr>
        <w:t>A trecut mai întâi pe la </w:t>
      </w:r>
      <w:hyperlink r:id="rId17" w:tooltip="Mănăstirea Hodoș-Bodrog" w:history="1">
        <w:r w:rsidRPr="00BD5413">
          <w:rPr>
            <w:rStyle w:val="Hyperlink"/>
            <w:color w:val="000000" w:themeColor="text1"/>
            <w:sz w:val="28"/>
            <w:szCs w:val="28"/>
          </w:rPr>
          <w:t>mănăstirea Hodoș-Bodrog</w:t>
        </w:r>
      </w:hyperlink>
      <w:r w:rsidRPr="00BD5413">
        <w:rPr>
          <w:color w:val="000000" w:themeColor="text1"/>
          <w:sz w:val="28"/>
          <w:szCs w:val="28"/>
        </w:rPr>
        <w:t> și s-a stabilit la </w:t>
      </w:r>
      <w:hyperlink r:id="rId18" w:tooltip="Lipova" w:history="1">
        <w:r w:rsidRPr="00BD5413">
          <w:rPr>
            <w:rStyle w:val="Hyperlink"/>
            <w:color w:val="000000" w:themeColor="text1"/>
            <w:sz w:val="28"/>
            <w:szCs w:val="28"/>
          </w:rPr>
          <w:t>Lipova</w:t>
        </w:r>
      </w:hyperlink>
      <w:r w:rsidRPr="00BD5413">
        <w:rPr>
          <w:color w:val="000000" w:themeColor="text1"/>
          <w:sz w:val="28"/>
          <w:szCs w:val="28"/>
        </w:rPr>
        <w:t>, propovăduind abandonarea uniatismului și reîntoarcerea românilor către credința ortodoxă.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 w:rsidRPr="00BD5413">
        <w:rPr>
          <w:color w:val="000000" w:themeColor="text1"/>
          <w:sz w:val="28"/>
          <w:szCs w:val="28"/>
        </w:rPr>
        <w:t>A înălțat pe dealul de la marginea orașului o cruce de lemn ce se păstrează și astăzi în una din absidele exterioare ale bisericii „Adormirea Maicii Domnului” din oraș. La scurtă vreme a apărut sub cruce un izvor de apă, rămas în amintirea localnicilor cu denumirea „Izvorul Sfântului”.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 w:rsidRPr="00BD5413">
        <w:rPr>
          <w:color w:val="000000" w:themeColor="text1"/>
          <w:sz w:val="28"/>
          <w:szCs w:val="28"/>
        </w:rPr>
        <w:t>Potrivit unor mărturii, apa izvorului avea virtuți terapeutice neobișnuite.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 w:rsidRPr="00BD5413">
        <w:rPr>
          <w:color w:val="000000" w:themeColor="text1"/>
          <w:sz w:val="28"/>
          <w:szCs w:val="28"/>
        </w:rPr>
        <w:t>Crucea de pe deal a devenit un loc de pelerinaj al românilor ortodocși, iar autoritățile imperiale austriece au interzis acele pelerinaje.</w:t>
      </w:r>
    </w:p>
    <w:p w:rsidR="00924515" w:rsidRDefault="00BD5413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5413">
        <w:rPr>
          <w:color w:val="000000" w:themeColor="text1"/>
          <w:sz w:val="28"/>
          <w:szCs w:val="28"/>
        </w:rPr>
        <w:t>Ieromonahul Visarion a trecut în </w:t>
      </w:r>
      <w:hyperlink r:id="rId19" w:tooltip="Ardeal" w:history="1">
        <w:r w:rsidRPr="00BD5413">
          <w:rPr>
            <w:rStyle w:val="Hyperlink"/>
            <w:color w:val="000000" w:themeColor="text1"/>
            <w:sz w:val="28"/>
            <w:szCs w:val="28"/>
          </w:rPr>
          <w:t>Ardeal</w:t>
        </w:r>
      </w:hyperlink>
      <w:r w:rsidRPr="00BD5413">
        <w:rPr>
          <w:color w:val="000000" w:themeColor="text1"/>
          <w:sz w:val="28"/>
          <w:szCs w:val="28"/>
        </w:rPr>
        <w:t> la 11 martie 1744, însoțit de trei negustori aromâni: Dima Nino, Gheorghe Nicola și Gavrilă Bistro. După o primire triumfală în satul </w:t>
      </w:r>
      <w:hyperlink r:id="rId20" w:tooltip="Dobra, Hunedoara" w:history="1">
        <w:r w:rsidRPr="00BD5413">
          <w:rPr>
            <w:rStyle w:val="Hyperlink"/>
            <w:color w:val="000000" w:themeColor="text1"/>
            <w:sz w:val="28"/>
            <w:szCs w:val="28"/>
          </w:rPr>
          <w:t>Dobra</w:t>
        </w:r>
      </w:hyperlink>
      <w:r w:rsidRPr="00BD5413">
        <w:rPr>
          <w:color w:val="000000" w:themeColor="text1"/>
          <w:sz w:val="28"/>
          <w:szCs w:val="28"/>
        </w:rPr>
        <w:t>, călugărul s-a îndreptat apoi spre </w:t>
      </w:r>
      <w:hyperlink r:id="rId21" w:tooltip="Mărginimea Sibiului" w:history="1">
        <w:r w:rsidRPr="00BD5413">
          <w:rPr>
            <w:rStyle w:val="Hyperlink"/>
            <w:color w:val="000000" w:themeColor="text1"/>
            <w:sz w:val="28"/>
            <w:szCs w:val="28"/>
          </w:rPr>
          <w:t>Mărginimea Sibiului</w:t>
        </w:r>
      </w:hyperlink>
      <w:r w:rsidRPr="00BD5413">
        <w:rPr>
          <w:color w:val="000000" w:themeColor="text1"/>
          <w:sz w:val="28"/>
          <w:szCs w:val="28"/>
        </w:rPr>
        <w:t>, predicând în localitățile traversate împotriva uniației. A trecut prin </w:t>
      </w:r>
      <w:hyperlink r:id="rId22" w:tooltip="Deva" w:history="1">
        <w:r w:rsidRPr="00BD5413">
          <w:rPr>
            <w:rStyle w:val="Hyperlink"/>
            <w:color w:val="000000" w:themeColor="text1"/>
            <w:sz w:val="28"/>
            <w:szCs w:val="28"/>
          </w:rPr>
          <w:t>Deva</w:t>
        </w:r>
      </w:hyperlink>
      <w:r w:rsidRPr="00BD5413">
        <w:rPr>
          <w:color w:val="000000" w:themeColor="text1"/>
          <w:sz w:val="28"/>
          <w:szCs w:val="28"/>
        </w:rPr>
        <w:t>, </w:t>
      </w:r>
      <w:hyperlink r:id="rId23" w:tooltip="Orăștie" w:history="1">
        <w:r w:rsidRPr="00BD5413">
          <w:rPr>
            <w:rStyle w:val="Hyperlink"/>
            <w:color w:val="000000" w:themeColor="text1"/>
            <w:sz w:val="28"/>
            <w:szCs w:val="28"/>
          </w:rPr>
          <w:t>Orăștie</w:t>
        </w:r>
      </w:hyperlink>
      <w:r w:rsidRPr="00BD5413">
        <w:rPr>
          <w:color w:val="000000" w:themeColor="text1"/>
          <w:sz w:val="28"/>
          <w:szCs w:val="28"/>
        </w:rPr>
        <w:t>, </w:t>
      </w:r>
      <w:hyperlink r:id="rId24" w:tooltip="Sebeș" w:history="1">
        <w:r w:rsidRPr="00BD5413">
          <w:rPr>
            <w:rStyle w:val="Hyperlink"/>
            <w:color w:val="000000" w:themeColor="text1"/>
            <w:sz w:val="28"/>
            <w:szCs w:val="28"/>
          </w:rPr>
          <w:t>Sebeș</w:t>
        </w:r>
      </w:hyperlink>
      <w:r w:rsidRPr="00BD5413">
        <w:rPr>
          <w:color w:val="000000" w:themeColor="text1"/>
          <w:sz w:val="28"/>
          <w:szCs w:val="28"/>
        </w:rPr>
        <w:t>, </w:t>
      </w:r>
      <w:hyperlink r:id="rId25" w:tooltip="Miercurea Sibiului" w:history="1">
        <w:r w:rsidRPr="00BD5413">
          <w:rPr>
            <w:rStyle w:val="Hyperlink"/>
            <w:color w:val="000000" w:themeColor="text1"/>
            <w:sz w:val="28"/>
            <w:szCs w:val="28"/>
          </w:rPr>
          <w:t>Miercurea Sibiului</w:t>
        </w:r>
      </w:hyperlink>
      <w:r w:rsidRPr="00BD5413">
        <w:rPr>
          <w:color w:val="000000" w:themeColor="text1"/>
          <w:sz w:val="28"/>
          <w:szCs w:val="28"/>
        </w:rPr>
        <w:t> și </w:t>
      </w:r>
      <w:hyperlink r:id="rId26" w:tooltip="Săliște, Sibiu" w:history="1">
        <w:r w:rsidRPr="00BD5413">
          <w:rPr>
            <w:rStyle w:val="Hyperlink"/>
            <w:color w:val="000000" w:themeColor="text1"/>
            <w:sz w:val="28"/>
            <w:szCs w:val="28"/>
          </w:rPr>
          <w:t>Săliște</w:t>
        </w:r>
      </w:hyperlink>
      <w:r w:rsidRPr="00BD5413">
        <w:rPr>
          <w:color w:val="000000" w:themeColor="text1"/>
          <w:sz w:val="28"/>
          <w:szCs w:val="28"/>
        </w:rPr>
        <w:t>, unde a căutat să-i convingă pe români să se lepede de Unirea cu Roma.</w:t>
      </w:r>
    </w:p>
    <w:p w:rsidR="00924515" w:rsidRDefault="00924515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24515">
        <w:rPr>
          <w:color w:val="000000" w:themeColor="text1"/>
          <w:sz w:val="28"/>
          <w:szCs w:val="28"/>
        </w:rPr>
        <w:t>Autoritățile imperiale austriece l-au arestat pe ieromonahul Visarion, din ordinul generalului Czernin, în aprilie 1744, în timp ce acesta se îndrepta spre </w:t>
      </w:r>
      <w:hyperlink r:id="rId27" w:tooltip="Sibiu" w:history="1">
        <w:r w:rsidRPr="00924515">
          <w:rPr>
            <w:rStyle w:val="Hyperlink"/>
            <w:color w:val="000000" w:themeColor="text1"/>
            <w:sz w:val="28"/>
            <w:szCs w:val="28"/>
          </w:rPr>
          <w:t>Sibiu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924515">
        <w:rPr>
          <w:color w:val="000000" w:themeColor="text1"/>
          <w:sz w:val="28"/>
          <w:szCs w:val="28"/>
        </w:rPr>
        <w:t> Episcopul </w:t>
      </w:r>
      <w:hyperlink r:id="rId28" w:tooltip="Inocențiu Micu-Klein" w:history="1">
        <w:r w:rsidRPr="00924515">
          <w:rPr>
            <w:rStyle w:val="Hyperlink"/>
            <w:color w:val="000000" w:themeColor="text1"/>
            <w:sz w:val="28"/>
            <w:szCs w:val="28"/>
          </w:rPr>
          <w:t>Inocențiu Micu-Klein</w:t>
        </w:r>
      </w:hyperlink>
      <w:r w:rsidRPr="00924515">
        <w:rPr>
          <w:color w:val="000000" w:themeColor="text1"/>
          <w:sz w:val="28"/>
          <w:szCs w:val="28"/>
        </w:rPr>
        <w:t> a refuzat intervenția împotriva lui Sarai, arătând că mijloacele violente nu-i sunt îngăduite, iar deplasarea sa în Mărginimea Sibiului (de unde era originar) va avea loc doar dacă va fi respectată Diploma Leopoldină. Neintervenind împotriva lui Sarai, episcopul Micu a fost citat la </w:t>
      </w:r>
      <w:hyperlink r:id="rId29" w:tooltip="Viena" w:history="1">
        <w:r w:rsidRPr="00924515">
          <w:rPr>
            <w:rStyle w:val="Hyperlink"/>
            <w:color w:val="000000" w:themeColor="text1"/>
            <w:sz w:val="28"/>
            <w:szCs w:val="28"/>
          </w:rPr>
          <w:t>Viena</w:t>
        </w:r>
      </w:hyperlink>
      <w:r w:rsidRPr="00924515">
        <w:rPr>
          <w:color w:val="000000" w:themeColor="text1"/>
          <w:sz w:val="28"/>
          <w:szCs w:val="28"/>
        </w:rPr>
        <w:t>, pentru a da socoteală.</w:t>
      </w:r>
    </w:p>
    <w:p w:rsidR="00BD5413" w:rsidRDefault="00924515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24515">
        <w:rPr>
          <w:color w:val="000000" w:themeColor="text1"/>
          <w:sz w:val="28"/>
          <w:szCs w:val="28"/>
        </w:rPr>
        <w:t>Sarai a fost întemnițat la Sibiu și interogat la 27 aprilie 1744, dar a refuzat să răspundă la întrebările referitoare la predica sa împotriva uniației. Autoritățile l-au transportat apoi la </w:t>
      </w:r>
      <w:hyperlink r:id="rId30" w:tooltip="Alba Iulia" w:history="1">
        <w:r w:rsidRPr="00924515">
          <w:rPr>
            <w:rStyle w:val="Hyperlink"/>
            <w:color w:val="000000" w:themeColor="text1"/>
            <w:sz w:val="28"/>
            <w:szCs w:val="28"/>
          </w:rPr>
          <w:t>Alba Iulia</w:t>
        </w:r>
      </w:hyperlink>
      <w:r w:rsidRPr="00924515">
        <w:rPr>
          <w:color w:val="000000" w:themeColor="text1"/>
          <w:sz w:val="28"/>
          <w:szCs w:val="28"/>
        </w:rPr>
        <w:t>, </w:t>
      </w:r>
      <w:hyperlink r:id="rId31" w:tooltip="Deva" w:history="1">
        <w:r w:rsidRPr="00924515">
          <w:rPr>
            <w:rStyle w:val="Hyperlink"/>
            <w:color w:val="000000" w:themeColor="text1"/>
            <w:sz w:val="28"/>
            <w:szCs w:val="28"/>
          </w:rPr>
          <w:t>Deva</w:t>
        </w:r>
      </w:hyperlink>
      <w:r w:rsidRPr="00924515">
        <w:rPr>
          <w:color w:val="000000" w:themeColor="text1"/>
          <w:sz w:val="28"/>
          <w:szCs w:val="28"/>
        </w:rPr>
        <w:t>, </w:t>
      </w:r>
      <w:hyperlink r:id="rId32" w:tooltip="Hunedoara" w:history="1">
        <w:r w:rsidRPr="00924515">
          <w:rPr>
            <w:rStyle w:val="Hyperlink"/>
            <w:color w:val="000000" w:themeColor="text1"/>
            <w:sz w:val="28"/>
            <w:szCs w:val="28"/>
          </w:rPr>
          <w:t>Hunedoara</w:t>
        </w:r>
      </w:hyperlink>
      <w:r w:rsidRPr="00924515">
        <w:rPr>
          <w:color w:val="000000" w:themeColor="text1"/>
          <w:sz w:val="28"/>
          <w:szCs w:val="28"/>
        </w:rPr>
        <w:t>, </w:t>
      </w:r>
      <w:hyperlink r:id="rId33" w:tooltip="Timișoara" w:history="1">
        <w:r w:rsidRPr="00924515">
          <w:rPr>
            <w:rStyle w:val="Hyperlink"/>
            <w:color w:val="000000" w:themeColor="text1"/>
            <w:sz w:val="28"/>
            <w:szCs w:val="28"/>
          </w:rPr>
          <w:t>Timișoara</w:t>
        </w:r>
      </w:hyperlink>
      <w:r w:rsidRPr="00924515">
        <w:rPr>
          <w:color w:val="000000" w:themeColor="text1"/>
          <w:sz w:val="28"/>
          <w:szCs w:val="28"/>
        </w:rPr>
        <w:t>, </w:t>
      </w:r>
      <w:hyperlink r:id="rId34" w:tooltip="Osijek" w:history="1">
        <w:r w:rsidRPr="00924515">
          <w:rPr>
            <w:rStyle w:val="Hyperlink"/>
            <w:color w:val="000000" w:themeColor="text1"/>
            <w:sz w:val="28"/>
            <w:szCs w:val="28"/>
          </w:rPr>
          <w:t>Osijek</w:t>
        </w:r>
      </w:hyperlink>
      <w:r w:rsidRPr="00924515">
        <w:rPr>
          <w:color w:val="000000" w:themeColor="text1"/>
          <w:sz w:val="28"/>
          <w:szCs w:val="28"/>
        </w:rPr>
        <w:t> și </w:t>
      </w:r>
      <w:hyperlink r:id="rId35" w:tooltip="Raab" w:history="1">
        <w:r w:rsidRPr="00924515">
          <w:rPr>
            <w:rStyle w:val="Hyperlink"/>
            <w:color w:val="000000" w:themeColor="text1"/>
            <w:sz w:val="28"/>
            <w:szCs w:val="28"/>
          </w:rPr>
          <w:t>Raab</w:t>
        </w:r>
      </w:hyperlink>
      <w:r w:rsidRPr="00924515">
        <w:rPr>
          <w:color w:val="000000" w:themeColor="text1"/>
          <w:sz w:val="28"/>
          <w:szCs w:val="28"/>
        </w:rPr>
        <w:t xml:space="preserve">, iar apoi </w:t>
      </w:r>
      <w:r w:rsidRPr="00924515">
        <w:rPr>
          <w:color w:val="000000" w:themeColor="text1"/>
          <w:sz w:val="28"/>
          <w:szCs w:val="28"/>
        </w:rPr>
        <w:lastRenderedPageBreak/>
        <w:t>în </w:t>
      </w:r>
      <w:hyperlink r:id="rId36" w:tooltip="Fortăreața Kufstein" w:history="1">
        <w:r w:rsidRPr="00924515">
          <w:rPr>
            <w:rStyle w:val="Hyperlink"/>
            <w:color w:val="000000" w:themeColor="text1"/>
            <w:sz w:val="28"/>
            <w:szCs w:val="28"/>
          </w:rPr>
          <w:t>temnița de la Kufstein</w:t>
        </w:r>
      </w:hyperlink>
      <w:r w:rsidRPr="00924515">
        <w:rPr>
          <w:color w:val="000000" w:themeColor="text1"/>
          <w:sz w:val="28"/>
          <w:szCs w:val="28"/>
        </w:rPr>
        <w:t> din munții </w:t>
      </w:r>
      <w:hyperlink r:id="rId37" w:tooltip="Tirol" w:history="1">
        <w:r w:rsidRPr="00924515">
          <w:rPr>
            <w:rStyle w:val="Hyperlink"/>
            <w:color w:val="000000" w:themeColor="text1"/>
            <w:sz w:val="28"/>
            <w:szCs w:val="28"/>
          </w:rPr>
          <w:t>Tirolului</w:t>
        </w:r>
      </w:hyperlink>
      <w:r w:rsidRPr="00924515">
        <w:rPr>
          <w:color w:val="000000" w:themeColor="text1"/>
          <w:sz w:val="28"/>
          <w:szCs w:val="28"/>
        </w:rPr>
        <w:t>, una dintre cele mai stricte închisori austriece.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 w:rsidRPr="00924515">
        <w:rPr>
          <w:color w:val="000000" w:themeColor="text1"/>
          <w:sz w:val="28"/>
          <w:szCs w:val="28"/>
        </w:rPr>
        <w:t>Se presupune că ar fi murit acolo în urma torturilor, deși există și ipoteza că ar fi fost eliberat la presiunea oficialităților diplomatice ruse din </w:t>
      </w:r>
      <w:hyperlink r:id="rId38" w:tooltip="Viena" w:history="1">
        <w:r w:rsidRPr="00924515">
          <w:rPr>
            <w:rStyle w:val="Hyperlink"/>
            <w:color w:val="000000" w:themeColor="text1"/>
            <w:sz w:val="28"/>
            <w:szCs w:val="28"/>
          </w:rPr>
          <w:t>Viena</w:t>
        </w:r>
      </w:hyperlink>
      <w:r w:rsidRPr="009245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24515">
        <w:rPr>
          <w:color w:val="000000" w:themeColor="text1"/>
          <w:sz w:val="28"/>
          <w:szCs w:val="28"/>
        </w:rPr>
        <w:t xml:space="preserve">Arestarea lui Visarion nu a dus la încetarea tulburărilor religioase împotriva Unirii cu Roma. </w:t>
      </w:r>
    </w:p>
    <w:p w:rsidR="00AB7226" w:rsidRDefault="00AB7226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Datorită activității sale s-a păstrat poporul român în Transilvania.</w:t>
      </w:r>
    </w:p>
    <w:p w:rsidR="00AB7226" w:rsidRDefault="00AB7226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 w:rsidRPr="00A05FC4">
        <w:rPr>
          <w:color w:val="000000" w:themeColor="text1"/>
          <w:sz w:val="28"/>
          <w:szCs w:val="28"/>
        </w:rPr>
        <w:t>Sfântul Cuvios Visarion Sarai a fost o persoană importantă pentru cultura românească deoarece</w:t>
      </w:r>
      <w:r w:rsidR="00A05FC4">
        <w:rPr>
          <w:color w:val="000000" w:themeColor="text1"/>
          <w:sz w:val="28"/>
          <w:szCs w:val="28"/>
        </w:rPr>
        <w:t xml:space="preserve"> </w:t>
      </w:r>
      <w:r w:rsidR="00A05FC4" w:rsidRPr="00A05FC4">
        <w:rPr>
          <w:color w:val="222222"/>
          <w:sz w:val="28"/>
          <w:szCs w:val="28"/>
          <w:shd w:val="clear" w:color="auto" w:fill="FFFFFF"/>
        </w:rPr>
        <w:t xml:space="preserve">a fost </w:t>
      </w:r>
      <w:r w:rsidR="00A05FC4">
        <w:rPr>
          <w:color w:val="222222"/>
          <w:sz w:val="28"/>
          <w:szCs w:val="28"/>
          <w:shd w:val="clear" w:color="auto" w:fill="FFFFFF"/>
        </w:rPr>
        <w:t xml:space="preserve">un </w:t>
      </w:r>
      <w:r w:rsidR="00A05FC4" w:rsidRPr="00A05FC4">
        <w:rPr>
          <w:color w:val="222222"/>
          <w:sz w:val="28"/>
          <w:szCs w:val="28"/>
          <w:shd w:val="clear" w:color="auto" w:fill="FFFFFF"/>
        </w:rPr>
        <w:t>mare</w:t>
      </w:r>
      <w:r w:rsidR="00A05FC4">
        <w:rPr>
          <w:color w:val="222222"/>
          <w:sz w:val="28"/>
          <w:szCs w:val="28"/>
          <w:shd w:val="clear" w:color="auto" w:fill="FFFFFF"/>
        </w:rPr>
        <w:t xml:space="preserve"> apărător al tradițiilor strămoșești, dar și un mare</w:t>
      </w:r>
      <w:r w:rsidR="00A05FC4" w:rsidRPr="00A05FC4">
        <w:rPr>
          <w:color w:val="222222"/>
          <w:sz w:val="28"/>
          <w:szCs w:val="28"/>
          <w:shd w:val="clear" w:color="auto" w:fill="FFFFFF"/>
        </w:rPr>
        <w:t xml:space="preserve"> luptător şi apostol al unităţii ortodoxe, împotriva dezbinării uniate din ţara noastră, întorcând zeci de sate ortodoxe la Biserica mamă</w:t>
      </w:r>
      <w:r w:rsidR="00A05FC4">
        <w:rPr>
          <w:color w:val="222222"/>
          <w:sz w:val="28"/>
          <w:szCs w:val="28"/>
          <w:shd w:val="clear" w:color="auto" w:fill="FFFFFF"/>
        </w:rPr>
        <w:t>.</w:t>
      </w:r>
    </w:p>
    <w:p w:rsidR="00EB5490" w:rsidRDefault="00EB5490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</w:p>
    <w:p w:rsidR="00EB5490" w:rsidRPr="00EB5490" w:rsidRDefault="00EB5490" w:rsidP="00EB5490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right"/>
        <w:rPr>
          <w:b/>
          <w:color w:val="000000" w:themeColor="text1"/>
          <w:sz w:val="28"/>
          <w:szCs w:val="28"/>
        </w:rPr>
      </w:pPr>
      <w:r w:rsidRPr="00EB5490">
        <w:rPr>
          <w:b/>
          <w:color w:val="222222"/>
          <w:sz w:val="28"/>
          <w:szCs w:val="28"/>
          <w:shd w:val="clear" w:color="auto" w:fill="FFFFFF"/>
        </w:rPr>
        <w:t>Pr. Ursache Mihai</w:t>
      </w:r>
    </w:p>
    <w:p w:rsidR="00924515" w:rsidRPr="00924515" w:rsidRDefault="00924515" w:rsidP="0092451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75EC7" w:rsidRPr="00B46614" w:rsidRDefault="00675EC7" w:rsidP="00B466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5EC7" w:rsidRPr="00B46614" w:rsidSect="00675EC7">
      <w:footerReference w:type="default" r:id="rId3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9F" w:rsidRDefault="0020159F" w:rsidP="00BD5413">
      <w:pPr>
        <w:spacing w:after="0" w:line="240" w:lineRule="auto"/>
      </w:pPr>
      <w:r>
        <w:separator/>
      </w:r>
    </w:p>
  </w:endnote>
  <w:endnote w:type="continuationSeparator" w:id="1">
    <w:p w:rsidR="0020159F" w:rsidRDefault="0020159F" w:rsidP="00BD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21189"/>
      <w:docPartObj>
        <w:docPartGallery w:val="Page Numbers (Bottom of Page)"/>
        <w:docPartUnique/>
      </w:docPartObj>
    </w:sdtPr>
    <w:sdtContent>
      <w:p w:rsidR="00BD5413" w:rsidRDefault="004A361B">
        <w:pPr>
          <w:pStyle w:val="Footer"/>
          <w:jc w:val="center"/>
        </w:pPr>
        <w:fldSimple w:instr=" PAGE   \* MERGEFORMAT ">
          <w:r w:rsidR="00EB5490">
            <w:rPr>
              <w:noProof/>
            </w:rPr>
            <w:t>3</w:t>
          </w:r>
        </w:fldSimple>
      </w:p>
    </w:sdtContent>
  </w:sdt>
  <w:p w:rsidR="00BD5413" w:rsidRDefault="00BD5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9F" w:rsidRDefault="0020159F" w:rsidP="00BD5413">
      <w:pPr>
        <w:spacing w:after="0" w:line="240" w:lineRule="auto"/>
      </w:pPr>
      <w:r>
        <w:separator/>
      </w:r>
    </w:p>
  </w:footnote>
  <w:footnote w:type="continuationSeparator" w:id="1">
    <w:p w:rsidR="0020159F" w:rsidRDefault="0020159F" w:rsidP="00BD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C7"/>
    <w:rsid w:val="00057963"/>
    <w:rsid w:val="0020159F"/>
    <w:rsid w:val="004A361B"/>
    <w:rsid w:val="00675EC7"/>
    <w:rsid w:val="00924515"/>
    <w:rsid w:val="00A05FC4"/>
    <w:rsid w:val="00A26C19"/>
    <w:rsid w:val="00AB7226"/>
    <w:rsid w:val="00B003F4"/>
    <w:rsid w:val="00B46614"/>
    <w:rsid w:val="00BD5413"/>
    <w:rsid w:val="00C32688"/>
    <w:rsid w:val="00CB40EB"/>
    <w:rsid w:val="00EB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413"/>
  </w:style>
  <w:style w:type="paragraph" w:styleId="Footer">
    <w:name w:val="footer"/>
    <w:basedOn w:val="Normal"/>
    <w:link w:val="FooterChar"/>
    <w:uiPriority w:val="99"/>
    <w:unhideWhenUsed/>
    <w:rsid w:val="00BD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Ierusalim" TargetMode="External"/><Relationship Id="rId13" Type="http://schemas.openxmlformats.org/officeDocument/2006/relationships/hyperlink" Target="https://ro.wikipedia.org/wiki/Carlovi%C8%9B" TargetMode="External"/><Relationship Id="rId18" Type="http://schemas.openxmlformats.org/officeDocument/2006/relationships/hyperlink" Target="https://ro.wikipedia.org/wiki/Lipova" TargetMode="External"/><Relationship Id="rId26" Type="http://schemas.openxmlformats.org/officeDocument/2006/relationships/hyperlink" Target="https://ro.wikipedia.org/wiki/S%C4%83li%C8%99te,_Sibiu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ro.wikipedia.org/wiki/M%C4%83rginimea_Sibiului" TargetMode="External"/><Relationship Id="rId34" Type="http://schemas.openxmlformats.org/officeDocument/2006/relationships/hyperlink" Target="https://ro.wikipedia.org/wiki/Osijek" TargetMode="External"/><Relationship Id="rId7" Type="http://schemas.openxmlformats.org/officeDocument/2006/relationships/hyperlink" Target="https://ro.wikipedia.org/wiki/Bosnia" TargetMode="External"/><Relationship Id="rId12" Type="http://schemas.openxmlformats.org/officeDocument/2006/relationships/hyperlink" Target="https://ro.wikipedia.org/wiki/Leopold_I_al_Sf%C3%A2ntului_Imperiu_Roman" TargetMode="External"/><Relationship Id="rId17" Type="http://schemas.openxmlformats.org/officeDocument/2006/relationships/hyperlink" Target="https://ro.wikipedia.org/wiki/M%C4%83n%C4%83stirea_Hodo%C8%99-Bodrog" TargetMode="External"/><Relationship Id="rId25" Type="http://schemas.openxmlformats.org/officeDocument/2006/relationships/hyperlink" Target="https://ro.wikipedia.org/wiki/Miercurea_Sibiului" TargetMode="External"/><Relationship Id="rId33" Type="http://schemas.openxmlformats.org/officeDocument/2006/relationships/hyperlink" Target="https://ro.wikipedia.org/wiki/Timi%C8%99oara" TargetMode="External"/><Relationship Id="rId38" Type="http://schemas.openxmlformats.org/officeDocument/2006/relationships/hyperlink" Target="https://ro.wikipedia.org/wiki/Vie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.wikipedia.org/wiki/Biserica_Rom%C3%A2n%C4%83_Unit%C4%83_cu_Roma,_Greco-Catolic%C4%83" TargetMode="External"/><Relationship Id="rId20" Type="http://schemas.openxmlformats.org/officeDocument/2006/relationships/hyperlink" Target="https://ro.wikipedia.org/wiki/Dobra,_Hunedoara" TargetMode="External"/><Relationship Id="rId29" Type="http://schemas.openxmlformats.org/officeDocument/2006/relationships/hyperlink" Target="https://ro.wikipedia.org/wiki/Vien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o.wikipedia.org/wiki/Imperiul_Habsburgic" TargetMode="External"/><Relationship Id="rId24" Type="http://schemas.openxmlformats.org/officeDocument/2006/relationships/hyperlink" Target="https://ro.wikipedia.org/wiki/Sebe%C8%99" TargetMode="External"/><Relationship Id="rId32" Type="http://schemas.openxmlformats.org/officeDocument/2006/relationships/hyperlink" Target="https://ro.wikipedia.org/wiki/Hunedoara" TargetMode="External"/><Relationship Id="rId37" Type="http://schemas.openxmlformats.org/officeDocument/2006/relationships/hyperlink" Target="https://ro.wikipedia.org/wiki/Tirol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o.wikipedia.org/wiki/Transilvania" TargetMode="External"/><Relationship Id="rId23" Type="http://schemas.openxmlformats.org/officeDocument/2006/relationships/hyperlink" Target="https://ro.wikipedia.org/wiki/Or%C4%83%C8%99tie" TargetMode="External"/><Relationship Id="rId28" Type="http://schemas.openxmlformats.org/officeDocument/2006/relationships/hyperlink" Target="https://ro.wikipedia.org/wiki/Inocen%C8%9Biu_Micu-Klein" TargetMode="External"/><Relationship Id="rId36" Type="http://schemas.openxmlformats.org/officeDocument/2006/relationships/hyperlink" Target="https://ro.wikipedia.org/wiki/Fort%C4%83rea%C8%9Ba_Kufstein" TargetMode="External"/><Relationship Id="rId10" Type="http://schemas.openxmlformats.org/officeDocument/2006/relationships/hyperlink" Target="https://ro.wikipedia.org/wiki/Slavonia" TargetMode="External"/><Relationship Id="rId19" Type="http://schemas.openxmlformats.org/officeDocument/2006/relationships/hyperlink" Target="https://ro.wikipedia.org/wiki/Ardeal" TargetMode="External"/><Relationship Id="rId31" Type="http://schemas.openxmlformats.org/officeDocument/2006/relationships/hyperlink" Target="https://ro.wikipedia.org/wiki/De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.wikipedia.org/wiki/Muntele_Athos" TargetMode="External"/><Relationship Id="rId14" Type="http://schemas.openxmlformats.org/officeDocument/2006/relationships/hyperlink" Target="https://ro.wikipedia.org/wiki/Banat" TargetMode="External"/><Relationship Id="rId22" Type="http://schemas.openxmlformats.org/officeDocument/2006/relationships/hyperlink" Target="https://ro.wikipedia.org/wiki/Deva" TargetMode="External"/><Relationship Id="rId27" Type="http://schemas.openxmlformats.org/officeDocument/2006/relationships/hyperlink" Target="https://ro.wikipedia.org/wiki/Sibiu" TargetMode="External"/><Relationship Id="rId30" Type="http://schemas.openxmlformats.org/officeDocument/2006/relationships/hyperlink" Target="https://ro.wikipedia.org/wiki/Alba_Iulia" TargetMode="External"/><Relationship Id="rId35" Type="http://schemas.openxmlformats.org/officeDocument/2006/relationships/hyperlink" Target="https://ro.wikipedia.org/wiki/R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926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win10</cp:lastModifiedBy>
  <cp:revision>6</cp:revision>
  <dcterms:created xsi:type="dcterms:W3CDTF">2018-10-15T15:44:00Z</dcterms:created>
  <dcterms:modified xsi:type="dcterms:W3CDTF">2023-03-06T09:39:00Z</dcterms:modified>
</cp:coreProperties>
</file>